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92" w:rsidRDefault="00D42F92" w:rsidP="00D42F92">
      <w:pPr>
        <w:widowControl/>
        <w:rPr>
          <w:rFonts w:ascii="標楷體" w:eastAsia="標楷體" w:hAnsi="標楷體" w:cs="Tahoma"/>
          <w:color w:val="000000"/>
          <w:kern w:val="0"/>
          <w:sz w:val="36"/>
          <w:szCs w:val="36"/>
        </w:rPr>
      </w:pPr>
      <w:r w:rsidRPr="00446923">
        <w:rPr>
          <w:rFonts w:ascii="標楷體" w:eastAsia="標楷體" w:hAnsi="標楷體" w:cs="Tahoma"/>
          <w:color w:val="000000"/>
          <w:kern w:val="0"/>
          <w:sz w:val="36"/>
          <w:szCs w:val="36"/>
        </w:rPr>
        <w:t>樟科家族的奇魔世界</w:t>
      </w:r>
    </w:p>
    <w:p w:rsidR="00D42F92" w:rsidRPr="00446923" w:rsidRDefault="00D42F92" w:rsidP="00D42F92">
      <w:pPr>
        <w:widowControl/>
        <w:rPr>
          <w:rFonts w:ascii="標楷體" w:eastAsia="標楷體" w:hAnsi="標楷體" w:cs="Tahoma"/>
          <w:color w:val="000000"/>
          <w:kern w:val="0"/>
          <w:sz w:val="36"/>
          <w:szCs w:val="36"/>
        </w:rPr>
      </w:pPr>
      <w:r>
        <w:rPr>
          <w:rFonts w:ascii="標楷體" w:eastAsia="標楷體" w:hAnsi="標楷體" w:cs="Tahoma" w:hint="eastAsia"/>
          <w:color w:val="000000"/>
          <w:kern w:val="0"/>
          <w:sz w:val="36"/>
          <w:szCs w:val="36"/>
        </w:rPr>
        <w:t>一、前言</w:t>
      </w:r>
    </w:p>
    <w:p w:rsidR="00D42F92" w:rsidRPr="00FB360C" w:rsidRDefault="00D42F92" w:rsidP="00D42F92">
      <w:pPr>
        <w:rPr>
          <w:rFonts w:ascii="標楷體" w:eastAsia="標楷體" w:hAnsi="標楷體"/>
        </w:rPr>
      </w:pPr>
      <w:r w:rsidRPr="00FB360C">
        <w:rPr>
          <w:rFonts w:ascii="標楷體" w:eastAsia="標楷體" w:hAnsi="標楷體" w:hint="eastAsia"/>
        </w:rPr>
        <w:t>樟科植物是一個十分龐大的植物類群。世界上樟科植物約有45屬2500多種，分布在熱帶、亞熱帶。臺灣原生的樟科植物相當豐富，約含有12屬50多種，樟科植物中最為大家所熟悉的莫過於樟樹，</w:t>
      </w:r>
      <w:r w:rsidRPr="00FB360C">
        <w:rPr>
          <w:rFonts w:ascii="標楷體" w:eastAsia="標楷體" w:hAnsi="標楷體"/>
          <w:color w:val="000000"/>
        </w:rPr>
        <w:t>分布遍及臺灣北部海拔</w:t>
      </w:r>
      <w:smartTag w:uri="urn:schemas-microsoft-com:office:smarttags" w:element="chmetcnv">
        <w:smartTagPr>
          <w:attr w:name="UnitName" w:val="公尺"/>
          <w:attr w:name="SourceValue" w:val="1200"/>
          <w:attr w:name="HasSpace" w:val="False"/>
          <w:attr w:name="Negative" w:val="False"/>
          <w:attr w:name="NumberType" w:val="1"/>
          <w:attr w:name="TCSC" w:val="0"/>
        </w:smartTagPr>
        <w:r w:rsidRPr="00FB360C">
          <w:rPr>
            <w:rFonts w:ascii="標楷體" w:eastAsia="標楷體" w:hAnsi="標楷體"/>
            <w:color w:val="000000"/>
          </w:rPr>
          <w:t>1,200公尺</w:t>
        </w:r>
      </w:smartTag>
      <w:r w:rsidRPr="00FB360C">
        <w:rPr>
          <w:rFonts w:ascii="標楷體" w:eastAsia="標楷體" w:hAnsi="標楷體"/>
          <w:color w:val="000000"/>
        </w:rPr>
        <w:t>以下及南部</w:t>
      </w:r>
      <w:smartTag w:uri="urn:schemas-microsoft-com:office:smarttags" w:element="chmetcnv">
        <w:smartTagPr>
          <w:attr w:name="UnitName" w:val="公尺"/>
          <w:attr w:name="SourceValue" w:val="1800"/>
          <w:attr w:name="HasSpace" w:val="False"/>
          <w:attr w:name="Negative" w:val="False"/>
          <w:attr w:name="NumberType" w:val="1"/>
          <w:attr w:name="TCSC" w:val="0"/>
        </w:smartTagPr>
        <w:r w:rsidRPr="00FB360C">
          <w:rPr>
            <w:rFonts w:ascii="標楷體" w:eastAsia="標楷體" w:hAnsi="標楷體"/>
            <w:color w:val="000000"/>
          </w:rPr>
          <w:t>1,800公尺</w:t>
        </w:r>
      </w:smartTag>
      <w:r w:rsidRPr="00FB360C">
        <w:rPr>
          <w:rFonts w:ascii="標楷體" w:eastAsia="標楷體" w:hAnsi="標楷體"/>
          <w:color w:val="000000"/>
        </w:rPr>
        <w:t>以下之平野及山區濶葉林內，樟樹因為木材質優，且可提煉樟腦，早年曾大量砍伐利用，</w:t>
      </w:r>
      <w:r w:rsidRPr="00FB360C">
        <w:rPr>
          <w:rFonts w:ascii="標楷體" w:eastAsia="標楷體" w:hAnsi="標楷體"/>
          <w:color w:val="000000"/>
          <w:kern w:val="0"/>
        </w:rPr>
        <w:t>天然生長之樟樹</w:t>
      </w:r>
      <w:r w:rsidRPr="00FB360C">
        <w:rPr>
          <w:rFonts w:ascii="標楷體" w:eastAsia="標楷體" w:hAnsi="標楷體" w:hint="eastAsia"/>
          <w:color w:val="000000"/>
          <w:kern w:val="0"/>
        </w:rPr>
        <w:t>林已</w:t>
      </w:r>
      <w:r w:rsidRPr="00FB360C">
        <w:rPr>
          <w:rFonts w:ascii="標楷體" w:eastAsia="標楷體" w:hAnsi="標楷體"/>
          <w:color w:val="000000"/>
          <w:kern w:val="0"/>
        </w:rPr>
        <w:t>因此</w:t>
      </w:r>
      <w:r w:rsidRPr="00FB360C">
        <w:rPr>
          <w:rFonts w:ascii="標楷體" w:eastAsia="標楷體" w:hAnsi="標楷體" w:hint="eastAsia"/>
          <w:color w:val="000000"/>
          <w:kern w:val="0"/>
        </w:rPr>
        <w:t>而</w:t>
      </w:r>
      <w:r w:rsidRPr="00FB360C">
        <w:rPr>
          <w:rFonts w:ascii="標楷體" w:eastAsia="標楷體" w:hAnsi="標楷體"/>
          <w:color w:val="000000"/>
          <w:kern w:val="0"/>
        </w:rPr>
        <w:t>迅速消失，</w:t>
      </w:r>
      <w:r w:rsidRPr="00FB360C">
        <w:rPr>
          <w:rFonts w:ascii="標楷體" w:eastAsia="標楷體" w:hAnsi="標楷體" w:hint="eastAsia"/>
          <w:color w:val="000000"/>
          <w:kern w:val="0"/>
        </w:rPr>
        <w:t>除了樟樹，牛樟、肉桂、山胡椒、香楠、酪梨也均是人類廣為利用的樟科植物，透過這次</w:t>
      </w:r>
      <w:r>
        <w:rPr>
          <w:rFonts w:ascii="標楷體" w:eastAsia="標楷體" w:hAnsi="標楷體" w:hint="eastAsia"/>
          <w:color w:val="000000"/>
          <w:kern w:val="0"/>
        </w:rPr>
        <w:t>辦理</w:t>
      </w:r>
      <w:r w:rsidRPr="00FB360C">
        <w:rPr>
          <w:rFonts w:ascii="標楷體" w:eastAsia="標楷體" w:hAnsi="標楷體" w:hint="eastAsia"/>
          <w:color w:val="000000"/>
          <w:kern w:val="0"/>
        </w:rPr>
        <w:t>「樟科植物的奇</w:t>
      </w:r>
      <w:r w:rsidR="00A74C57">
        <w:rPr>
          <w:rFonts w:ascii="標楷體" w:eastAsia="標楷體" w:hAnsi="標楷體" w:hint="eastAsia"/>
          <w:color w:val="000000"/>
          <w:kern w:val="0"/>
        </w:rPr>
        <w:t>魔</w:t>
      </w:r>
      <w:bookmarkStart w:id="0" w:name="_GoBack"/>
      <w:bookmarkEnd w:id="0"/>
      <w:r w:rsidRPr="00FB360C">
        <w:rPr>
          <w:rFonts w:ascii="標楷體" w:eastAsia="標楷體" w:hAnsi="標楷體" w:hint="eastAsia"/>
          <w:color w:val="000000"/>
          <w:kern w:val="0"/>
        </w:rPr>
        <w:t>世界」</w:t>
      </w:r>
      <w:r>
        <w:rPr>
          <w:rFonts w:ascii="標楷體" w:eastAsia="標楷體" w:hAnsi="標楷體" w:hint="eastAsia"/>
          <w:color w:val="000000"/>
          <w:kern w:val="0"/>
        </w:rPr>
        <w:t>-</w:t>
      </w:r>
      <w:r w:rsidRPr="00FB360C">
        <w:rPr>
          <w:rFonts w:ascii="標楷體" w:eastAsia="標楷體" w:hAnsi="標楷體" w:hint="eastAsia"/>
          <w:color w:val="000000"/>
          <w:kern w:val="0"/>
        </w:rPr>
        <w:t>專題演講及工作坊</w:t>
      </w:r>
      <w:r>
        <w:rPr>
          <w:rFonts w:ascii="標楷體" w:eastAsia="標楷體" w:hAnsi="標楷體" w:hint="eastAsia"/>
          <w:color w:val="000000"/>
          <w:kern w:val="0"/>
        </w:rPr>
        <w:t>活動</w:t>
      </w:r>
      <w:r w:rsidRPr="00FB360C">
        <w:rPr>
          <w:rFonts w:ascii="標楷體" w:eastAsia="標楷體" w:hAnsi="標楷體" w:hint="eastAsia"/>
          <w:color w:val="000000"/>
          <w:kern w:val="0"/>
        </w:rPr>
        <w:t>，</w:t>
      </w:r>
      <w:r>
        <w:rPr>
          <w:rFonts w:ascii="標楷體" w:eastAsia="標楷體" w:hAnsi="標楷體" w:hint="eastAsia"/>
          <w:color w:val="000000"/>
          <w:kern w:val="0"/>
        </w:rPr>
        <w:t>讓大家對於樟科植物更加認識。</w:t>
      </w:r>
    </w:p>
    <w:p w:rsidR="00D42F92" w:rsidRPr="00863485" w:rsidRDefault="00D42F92" w:rsidP="00D42F92">
      <w:pPr>
        <w:widowControl/>
        <w:rPr>
          <w:rFonts w:ascii="標楷體" w:eastAsia="標楷體" w:hAnsi="標楷體" w:cs="Tahoma"/>
          <w:color w:val="000000"/>
          <w:kern w:val="0"/>
          <w:sz w:val="36"/>
          <w:szCs w:val="36"/>
        </w:rPr>
      </w:pPr>
      <w:r w:rsidRPr="00863485">
        <w:rPr>
          <w:rFonts w:ascii="標楷體" w:eastAsia="標楷體" w:hAnsi="標楷體" w:cs="Tahoma" w:hint="eastAsia"/>
          <w:color w:val="000000"/>
          <w:kern w:val="0"/>
          <w:sz w:val="36"/>
          <w:szCs w:val="36"/>
        </w:rPr>
        <w:t>二、</w:t>
      </w:r>
      <w:r w:rsidRPr="00863485">
        <w:rPr>
          <w:rFonts w:ascii="標楷體" w:eastAsia="標楷體" w:hAnsi="標楷體" w:cs="Tahoma"/>
          <w:color w:val="000000"/>
          <w:kern w:val="0"/>
          <w:sz w:val="36"/>
          <w:szCs w:val="36"/>
        </w:rPr>
        <w:t>活動內容:</w:t>
      </w:r>
    </w:p>
    <w:p w:rsidR="00D42F92" w:rsidRPr="00446923" w:rsidRDefault="00D42F92" w:rsidP="00D42F92">
      <w:pPr>
        <w:widowControl/>
        <w:rPr>
          <w:rFonts w:ascii="標楷體" w:eastAsia="標楷體" w:hAnsi="標楷體" w:cs="Tahoma"/>
          <w:color w:val="000000"/>
          <w:kern w:val="0"/>
          <w:sz w:val="20"/>
          <w:szCs w:val="20"/>
        </w:rPr>
      </w:pPr>
      <w:r w:rsidRPr="00446923">
        <w:rPr>
          <w:rFonts w:ascii="標楷體" w:eastAsia="標楷體" w:hAnsi="標楷體" w:cs="Tahoma"/>
          <w:color w:val="000000"/>
          <w:kern w:val="0"/>
          <w:szCs w:val="24"/>
        </w:rPr>
        <w:t> </w:t>
      </w:r>
      <w:r w:rsidRPr="007B6BD6">
        <w:rPr>
          <w:rFonts w:ascii="標楷體" w:eastAsia="標楷體" w:hAnsi="標楷體" w:cs="Tahoma" w:hint="eastAsia"/>
          <w:color w:val="000000"/>
          <w:kern w:val="0"/>
          <w:szCs w:val="24"/>
        </w:rPr>
        <w:t>活動流程表</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121"/>
        <w:gridCol w:w="1669"/>
        <w:gridCol w:w="880"/>
        <w:gridCol w:w="781"/>
        <w:gridCol w:w="378"/>
        <w:gridCol w:w="3463"/>
      </w:tblGrid>
      <w:tr w:rsidR="00D42F92" w:rsidRPr="007B6BD6" w:rsidTr="009F1091">
        <w:tc>
          <w:tcPr>
            <w:tcW w:w="1120" w:type="dxa"/>
            <w:tcBorders>
              <w:top w:val="single" w:sz="8" w:space="0" w:color="auto"/>
              <w:left w:val="single" w:sz="8" w:space="0" w:color="auto"/>
              <w:bottom w:val="single" w:sz="4" w:space="0" w:color="auto"/>
              <w:right w:val="single" w:sz="4"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日期</w:t>
            </w:r>
          </w:p>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時間</w:t>
            </w:r>
          </w:p>
        </w:tc>
        <w:tc>
          <w:tcPr>
            <w:tcW w:w="1989"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項目</w:t>
            </w:r>
          </w:p>
        </w:tc>
        <w:tc>
          <w:tcPr>
            <w:tcW w:w="992"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講師</w:t>
            </w:r>
          </w:p>
        </w:tc>
        <w:tc>
          <w:tcPr>
            <w:tcW w:w="85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42F92"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時間</w:t>
            </w:r>
            <w:r w:rsidR="002A7F71">
              <w:rPr>
                <w:rFonts w:ascii="標楷體" w:eastAsia="標楷體" w:hAnsi="標楷體" w:cs="Segoe UI" w:hint="eastAsia"/>
                <w:kern w:val="0"/>
                <w:sz w:val="20"/>
                <w:szCs w:val="20"/>
              </w:rPr>
              <w:t>/</w:t>
            </w:r>
          </w:p>
          <w:p w:rsidR="002A7F71" w:rsidRPr="00446923" w:rsidRDefault="002A7F71"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地點</w:t>
            </w:r>
          </w:p>
        </w:tc>
        <w:tc>
          <w:tcPr>
            <w:tcW w:w="420" w:type="dxa"/>
            <w:tcBorders>
              <w:top w:val="single" w:sz="8"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人數</w:t>
            </w:r>
          </w:p>
        </w:tc>
        <w:tc>
          <w:tcPr>
            <w:tcW w:w="3974" w:type="dxa"/>
            <w:tcBorders>
              <w:top w:val="single" w:sz="8"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備註</w:t>
            </w:r>
          </w:p>
        </w:tc>
      </w:tr>
      <w:tr w:rsidR="00D42F92" w:rsidRPr="007B6BD6" w:rsidTr="009F1091">
        <w:tc>
          <w:tcPr>
            <w:tcW w:w="9346" w:type="dxa"/>
            <w:gridSpan w:val="6"/>
            <w:tcBorders>
              <w:top w:val="single" w:sz="4" w:space="0" w:color="auto"/>
              <w:left w:val="single" w:sz="8"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演講</w:t>
            </w:r>
          </w:p>
        </w:tc>
      </w:tr>
      <w:tr w:rsidR="00D42F92" w:rsidRPr="00AD136E" w:rsidTr="009F1091">
        <w:tc>
          <w:tcPr>
            <w:tcW w:w="1120" w:type="dxa"/>
            <w:tcBorders>
              <w:top w:val="single" w:sz="4" w:space="0" w:color="auto"/>
              <w:left w:val="single" w:sz="8" w:space="0" w:color="auto"/>
              <w:bottom w:val="single" w:sz="4"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12月13日</w:t>
            </w:r>
          </w:p>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8:50~9:50</w:t>
            </w:r>
          </w:p>
        </w:tc>
        <w:tc>
          <w:tcPr>
            <w:tcW w:w="198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Tahoma" w:hint="eastAsia"/>
                <w:color w:val="000000"/>
                <w:kern w:val="0"/>
                <w:szCs w:val="24"/>
              </w:rPr>
              <w:t>1.樟科植物與人類生活</w:t>
            </w:r>
          </w:p>
          <w:p w:rsidR="00D42F92" w:rsidRPr="007B6BD6" w:rsidRDefault="00D42F92" w:rsidP="009F1091">
            <w:pPr>
              <w:widowControl/>
              <w:rPr>
                <w:rFonts w:ascii="標楷體" w:eastAsia="標楷體" w:hAnsi="標楷體" w:cs="Segoe UI"/>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胡哲明老師</w:t>
            </w: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1小時</w:t>
            </w:r>
            <w:r w:rsidR="002A7F71">
              <w:rPr>
                <w:rFonts w:ascii="標楷體" w:eastAsia="標楷體" w:hAnsi="標楷體" w:cs="Segoe UI" w:hint="eastAsia"/>
                <w:kern w:val="0"/>
                <w:sz w:val="20"/>
                <w:szCs w:val="20"/>
              </w:rPr>
              <w:t>/戲劇系115階梯教室</w:t>
            </w:r>
          </w:p>
        </w:tc>
        <w:tc>
          <w:tcPr>
            <w:tcW w:w="420"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60</w:t>
            </w:r>
          </w:p>
        </w:tc>
        <w:tc>
          <w:tcPr>
            <w:tcW w:w="3974" w:type="dxa"/>
            <w:tcBorders>
              <w:top w:val="single" w:sz="4" w:space="0" w:color="auto"/>
              <w:left w:val="single" w:sz="4" w:space="0" w:color="auto"/>
              <w:bottom w:val="single" w:sz="4" w:space="0" w:color="auto"/>
              <w:right w:val="single" w:sz="8" w:space="0" w:color="auto"/>
            </w:tcBorders>
          </w:tcPr>
          <w:p w:rsidR="00D42F92" w:rsidRPr="00247DF6" w:rsidRDefault="00D42F92" w:rsidP="009F1091">
            <w:pPr>
              <w:rPr>
                <w:rFonts w:ascii="標楷體" w:eastAsia="標楷體" w:hAnsi="標楷體" w:cs="Segoe UI"/>
                <w:kern w:val="0"/>
                <w:szCs w:val="24"/>
              </w:rPr>
            </w:pPr>
            <w:r w:rsidRPr="00CC2A3E">
              <w:rPr>
                <w:rFonts w:ascii="Times New Roman" w:eastAsia="標楷體" w:hAnsi="Times New Roman" w:cs="Times New Roman"/>
              </w:rPr>
              <w:t>人類利用樟科植物的歷史相當久遠，幾乎是有文字以來的五千年前就有，而不論是中國的神農本草經，或是古埃及的藥典，都有記載有關肉桂</w:t>
            </w:r>
            <w:r w:rsidRPr="00CC2A3E">
              <w:rPr>
                <w:rFonts w:ascii="Times New Roman" w:eastAsia="標楷體" w:hAnsi="Times New Roman" w:cs="Times New Roman"/>
              </w:rPr>
              <w:t>(cinnamomon)</w:t>
            </w:r>
            <w:r w:rsidRPr="00CC2A3E">
              <w:rPr>
                <w:rFonts w:ascii="Times New Roman" w:eastAsia="標楷體" w:hAnsi="Times New Roman" w:cs="Times New Roman"/>
              </w:rPr>
              <w:t>的使用。除了肉桂之外，樟科植物被利用在香料上的還有黃樟</w:t>
            </w:r>
            <w:r w:rsidRPr="00CC2A3E">
              <w:rPr>
                <w:rFonts w:ascii="Times New Roman" w:eastAsia="標楷體" w:hAnsi="Times New Roman" w:cs="Times New Roman"/>
              </w:rPr>
              <w:t>(sassafras)</w:t>
            </w:r>
            <w:r w:rsidRPr="00CC2A3E">
              <w:rPr>
                <w:rFonts w:ascii="Times New Roman" w:eastAsia="標楷體" w:hAnsi="Times New Roman" w:cs="Times New Roman"/>
              </w:rPr>
              <w:t>和月桂</w:t>
            </w:r>
            <w:r w:rsidRPr="00CC2A3E">
              <w:rPr>
                <w:rFonts w:ascii="Times New Roman" w:eastAsia="標楷體" w:hAnsi="Times New Roman" w:cs="Times New Roman"/>
              </w:rPr>
              <w:t>(bay laurel)</w:t>
            </w:r>
            <w:r w:rsidRPr="00CC2A3E">
              <w:rPr>
                <w:rFonts w:ascii="Times New Roman" w:eastAsia="標楷體" w:hAnsi="Times New Roman" w:cs="Times New Roman"/>
              </w:rPr>
              <w:t>等，後者也就是在古希臘競技場勝利者頭上象徵榮耀所戴的桂冠葉。除此之外，樟科植物也常被拿來作木材的利用，以及從樟樹所提煉，富經濟價值的樟腦</w:t>
            </w:r>
            <w:r w:rsidRPr="00CC2A3E">
              <w:rPr>
                <w:rFonts w:ascii="Times New Roman" w:eastAsia="標楷體" w:hAnsi="Times New Roman" w:cs="Times New Roman"/>
              </w:rPr>
              <w:t>(camphor)</w:t>
            </w:r>
            <w:r w:rsidRPr="00CC2A3E">
              <w:rPr>
                <w:rFonts w:ascii="Times New Roman" w:eastAsia="標楷體" w:hAnsi="Times New Roman" w:cs="Times New Roman"/>
              </w:rPr>
              <w:t>，或是歐美沙拉食材中的常加入的酪梨</w:t>
            </w:r>
            <w:r w:rsidRPr="00CC2A3E">
              <w:rPr>
                <w:rFonts w:ascii="Times New Roman" w:eastAsia="標楷體" w:hAnsi="Times New Roman" w:cs="Times New Roman"/>
              </w:rPr>
              <w:t>(avocado)</w:t>
            </w:r>
            <w:r w:rsidRPr="00CC2A3E">
              <w:rPr>
                <w:rFonts w:ascii="Times New Roman" w:eastAsia="標楷體" w:hAnsi="Times New Roman" w:cs="Times New Roman"/>
              </w:rPr>
              <w:t>等。在世界不同地方的人們，都有對各式樟科植物做不同的利用，在此就會依這些植物一一進行介紹。</w:t>
            </w:r>
          </w:p>
        </w:tc>
      </w:tr>
      <w:tr w:rsidR="00D42F92" w:rsidRPr="007B6BD6" w:rsidTr="009F1091">
        <w:tc>
          <w:tcPr>
            <w:tcW w:w="1120" w:type="dxa"/>
            <w:tcBorders>
              <w:top w:val="single" w:sz="4" w:space="0" w:color="auto"/>
              <w:left w:val="single" w:sz="8" w:space="0" w:color="auto"/>
              <w:bottom w:val="single" w:sz="4"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12月13日</w:t>
            </w:r>
          </w:p>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10:00~11:00</w:t>
            </w:r>
          </w:p>
        </w:tc>
        <w:tc>
          <w:tcPr>
            <w:tcW w:w="198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42F92" w:rsidRPr="00495038" w:rsidRDefault="00D42F92" w:rsidP="009F1091">
            <w:pPr>
              <w:widowControl/>
              <w:rPr>
                <w:rFonts w:ascii="標楷體" w:eastAsia="標楷體" w:hAnsi="標楷體" w:cs="Segoe UI"/>
                <w:kern w:val="0"/>
                <w:szCs w:val="24"/>
              </w:rPr>
            </w:pPr>
            <w:r w:rsidRPr="00495038">
              <w:rPr>
                <w:rFonts w:ascii="標楷體" w:eastAsia="標楷體" w:hAnsi="標楷體" w:cs="Tahoma" w:hint="eastAsia"/>
                <w:color w:val="000000"/>
                <w:kern w:val="0"/>
                <w:szCs w:val="24"/>
              </w:rPr>
              <w:t>2.</w:t>
            </w:r>
            <w:r w:rsidRPr="00495038">
              <w:rPr>
                <w:rFonts w:ascii="標楷體" w:eastAsia="標楷體" w:hAnsi="標楷體" w:cs="Segoe UI"/>
                <w:szCs w:val="24"/>
              </w:rPr>
              <w:t>由臺灣檫樹花部形態的研究談樟科植物的分類</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鍾國芳老師</w:t>
            </w: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42F92"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1小時</w:t>
            </w:r>
            <w:r w:rsidR="002A7F71">
              <w:rPr>
                <w:rFonts w:ascii="標楷體" w:eastAsia="標楷體" w:hAnsi="標楷體" w:cs="Segoe UI" w:hint="eastAsia"/>
                <w:kern w:val="0"/>
                <w:sz w:val="20"/>
                <w:szCs w:val="20"/>
              </w:rPr>
              <w:t>/戲劇系115</w:t>
            </w:r>
            <w:r w:rsidR="002A7F71">
              <w:rPr>
                <w:rFonts w:ascii="標楷體" w:eastAsia="標楷體" w:hAnsi="標楷體" w:cs="Segoe UI" w:hint="eastAsia"/>
                <w:kern w:val="0"/>
                <w:sz w:val="20"/>
                <w:szCs w:val="20"/>
              </w:rPr>
              <w:lastRenderedPageBreak/>
              <w:t>階梯教室</w:t>
            </w:r>
          </w:p>
          <w:p w:rsidR="002A7F71" w:rsidRPr="007B6BD6" w:rsidRDefault="002A7F71" w:rsidP="009F1091">
            <w:pPr>
              <w:widowControl/>
              <w:rPr>
                <w:rFonts w:ascii="標楷體" w:eastAsia="標楷體" w:hAnsi="標楷體" w:cs="Segoe UI"/>
                <w:kern w:val="0"/>
                <w:sz w:val="20"/>
                <w:szCs w:val="20"/>
              </w:rPr>
            </w:pPr>
          </w:p>
        </w:tc>
        <w:tc>
          <w:tcPr>
            <w:tcW w:w="420"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lastRenderedPageBreak/>
              <w:t>60</w:t>
            </w:r>
          </w:p>
        </w:tc>
        <w:tc>
          <w:tcPr>
            <w:tcW w:w="3974" w:type="dxa"/>
            <w:tcBorders>
              <w:top w:val="single" w:sz="4" w:space="0" w:color="auto"/>
              <w:left w:val="single" w:sz="4" w:space="0" w:color="auto"/>
              <w:bottom w:val="single" w:sz="4" w:space="0" w:color="auto"/>
              <w:right w:val="single" w:sz="8" w:space="0" w:color="auto"/>
            </w:tcBorders>
          </w:tcPr>
          <w:p w:rsidR="00D42F92" w:rsidRPr="00CC2A3E" w:rsidRDefault="00D42F92" w:rsidP="009F1091">
            <w:pPr>
              <w:rPr>
                <w:rFonts w:ascii="標楷體" w:eastAsia="標楷體" w:hAnsi="標楷體" w:cs="Segoe UI"/>
                <w:kern w:val="0"/>
                <w:szCs w:val="24"/>
              </w:rPr>
            </w:pPr>
            <w:r w:rsidRPr="00CC2A3E">
              <w:rPr>
                <w:rFonts w:ascii="標楷體" w:eastAsia="標楷體" w:hAnsi="標楷體" w:cs="Times New Roman"/>
                <w:szCs w:val="24"/>
              </w:rPr>
              <w:t>臺灣原生的樟科植物有12屬57種，是臺灣中、低海拔森林植群中的主要組成份子。「臺灣檫樹」是散生在中海拔特有、高大</w:t>
            </w:r>
            <w:r w:rsidRPr="00CC2A3E">
              <w:rPr>
                <w:rFonts w:ascii="標楷體" w:eastAsia="標楷體" w:hAnsi="標楷體" w:cs="Times New Roman"/>
                <w:szCs w:val="24"/>
              </w:rPr>
              <w:lastRenderedPageBreak/>
              <w:t>優美的落葉樹，在冬末春初、春寒料峭展葉前盛開令人驚艷的金黃色花朵。臺灣檫樹的葉子是珍貴稀有的國寶蝶「寬尾鳳蝶」幼蟲的食草，加上全世界僅存三種檫樹屬植物，因此臺灣檫樹一直是本島林業造林的目標物種。但臺灣檫樹素以其極低的種子發芽率、小苗存活率而為育林的最大挑戰。雖然臺灣檫樹在生態、經濟及學術研上都具有很高的價值，但過往的植物分類文獻中關於臺灣檫樹花部形態的描述卻相當不一致，也導致分類學甚至育林上的困擾。本演講將分享觀察研究臺灣檫樹花部形態及生殖生物學的經驗，並藉此來介紹樟科植物的分類。</w:t>
            </w:r>
          </w:p>
        </w:tc>
      </w:tr>
      <w:tr w:rsidR="00D42F92" w:rsidRPr="007B6BD6" w:rsidTr="009F1091">
        <w:tc>
          <w:tcPr>
            <w:tcW w:w="1120" w:type="dxa"/>
            <w:tcBorders>
              <w:top w:val="single" w:sz="4" w:space="0" w:color="auto"/>
              <w:left w:val="single" w:sz="8" w:space="0" w:color="auto"/>
              <w:bottom w:val="single" w:sz="4"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lastRenderedPageBreak/>
              <w:t>12月13日</w:t>
            </w:r>
          </w:p>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11:10~12:10</w:t>
            </w:r>
          </w:p>
        </w:tc>
        <w:tc>
          <w:tcPr>
            <w:tcW w:w="198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Tahoma" w:hint="eastAsia"/>
                <w:color w:val="000000"/>
                <w:kern w:val="0"/>
                <w:szCs w:val="24"/>
              </w:rPr>
              <w:t>3.</w:t>
            </w:r>
            <w:r w:rsidRPr="00446923">
              <w:rPr>
                <w:rFonts w:ascii="標楷體" w:eastAsia="標楷體" w:hAnsi="標楷體" w:cs="Tahoma"/>
                <w:color w:val="000000"/>
                <w:kern w:val="0"/>
                <w:szCs w:val="24"/>
              </w:rPr>
              <w:t>樟科</w:t>
            </w:r>
            <w:r>
              <w:rPr>
                <w:rFonts w:ascii="標楷體" w:eastAsia="標楷體" w:hAnsi="標楷體" w:cs="Tahoma" w:hint="eastAsia"/>
                <w:color w:val="000000"/>
                <w:kern w:val="0"/>
                <w:szCs w:val="24"/>
              </w:rPr>
              <w:t>香料植物的生活應用</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2F92" w:rsidRPr="007B6BD6" w:rsidRDefault="00D42F92" w:rsidP="009F1091">
            <w:pPr>
              <w:widowControl/>
              <w:rPr>
                <w:rFonts w:ascii="標楷體" w:eastAsia="標楷體" w:hAnsi="標楷體" w:cs="Segoe UI"/>
                <w:kern w:val="0"/>
                <w:sz w:val="20"/>
                <w:szCs w:val="20"/>
              </w:rPr>
            </w:pPr>
            <w:r w:rsidRPr="00446923">
              <w:rPr>
                <w:rFonts w:ascii="標楷體" w:eastAsia="標楷體" w:hAnsi="標楷體" w:cs="Tahoma"/>
                <w:color w:val="000000"/>
                <w:kern w:val="0"/>
                <w:szCs w:val="24"/>
              </w:rPr>
              <w:t>黃文達老師</w:t>
            </w: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42F92"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1小時</w:t>
            </w:r>
            <w:r w:rsidR="002A7F71">
              <w:rPr>
                <w:rFonts w:ascii="標楷體" w:eastAsia="標楷體" w:hAnsi="標楷體" w:cs="Segoe UI" w:hint="eastAsia"/>
                <w:kern w:val="0"/>
                <w:sz w:val="20"/>
                <w:szCs w:val="20"/>
              </w:rPr>
              <w:t>/戲劇系115階梯教室</w:t>
            </w:r>
          </w:p>
          <w:p w:rsidR="002A7F71" w:rsidRPr="007B6BD6" w:rsidRDefault="002A7F71" w:rsidP="009F1091">
            <w:pPr>
              <w:widowControl/>
              <w:rPr>
                <w:rFonts w:ascii="標楷體" w:eastAsia="標楷體" w:hAnsi="標楷體" w:cs="Segoe UI"/>
                <w:kern w:val="0"/>
                <w:sz w:val="20"/>
                <w:szCs w:val="20"/>
              </w:rPr>
            </w:pPr>
          </w:p>
        </w:tc>
        <w:tc>
          <w:tcPr>
            <w:tcW w:w="420"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60</w:t>
            </w:r>
          </w:p>
        </w:tc>
        <w:tc>
          <w:tcPr>
            <w:tcW w:w="3974" w:type="dxa"/>
            <w:tcBorders>
              <w:top w:val="single" w:sz="4" w:space="0" w:color="auto"/>
              <w:left w:val="single" w:sz="4" w:space="0" w:color="auto"/>
              <w:bottom w:val="single" w:sz="4" w:space="0" w:color="auto"/>
              <w:right w:val="single" w:sz="8" w:space="0" w:color="auto"/>
            </w:tcBorders>
          </w:tcPr>
          <w:p w:rsidR="00D42F92" w:rsidRPr="00CC2A3E" w:rsidRDefault="00D42F92" w:rsidP="00354364">
            <w:pPr>
              <w:spacing w:line="360" w:lineRule="exact"/>
              <w:jc w:val="both"/>
              <w:rPr>
                <w:rFonts w:ascii="標楷體" w:eastAsia="標楷體" w:hAnsi="標楷體" w:cs="Segoe UI"/>
                <w:kern w:val="0"/>
                <w:sz w:val="20"/>
                <w:szCs w:val="20"/>
              </w:rPr>
            </w:pPr>
            <w:r w:rsidRPr="00CC2A3E">
              <w:rPr>
                <w:rFonts w:ascii="Times New Roman" w:eastAsia="標楷體" w:hAnsi="Times New Roman" w:cs="Times New Roman"/>
                <w:bCs/>
                <w:color w:val="000000"/>
                <w:szCs w:val="24"/>
              </w:rPr>
              <w:t>樟科植物是一群重要的資源植物，木材可供製造家俱，也是醫藥與香料工業的重要原料。</w:t>
            </w:r>
            <w:r w:rsidRPr="00CC2A3E">
              <w:rPr>
                <w:rFonts w:ascii="Times New Roman" w:eastAsia="標楷體" w:hAnsi="Times New Roman" w:cs="Times New Roman"/>
                <w:color w:val="000000"/>
                <w:szCs w:val="24"/>
              </w:rPr>
              <w:t>台灣樟科植物有</w:t>
            </w:r>
            <w:r w:rsidRPr="00CC2A3E">
              <w:rPr>
                <w:rFonts w:ascii="Times New Roman" w:eastAsia="標楷體" w:hAnsi="Times New Roman" w:cs="Times New Roman"/>
                <w:color w:val="000000"/>
                <w:szCs w:val="24"/>
              </w:rPr>
              <w:t>12</w:t>
            </w:r>
            <w:r w:rsidRPr="00CC2A3E">
              <w:rPr>
                <w:rFonts w:ascii="Times New Roman" w:eastAsia="標楷體" w:hAnsi="Times New Roman" w:cs="Times New Roman"/>
                <w:color w:val="000000"/>
                <w:szCs w:val="24"/>
              </w:rPr>
              <w:t>屬、</w:t>
            </w:r>
            <w:r w:rsidRPr="00CC2A3E">
              <w:rPr>
                <w:rFonts w:ascii="Times New Roman" w:eastAsia="標楷體" w:hAnsi="Times New Roman" w:cs="Times New Roman"/>
                <w:color w:val="000000"/>
                <w:szCs w:val="24"/>
              </w:rPr>
              <w:t>56</w:t>
            </w:r>
            <w:r w:rsidRPr="00CC2A3E">
              <w:rPr>
                <w:rFonts w:ascii="Times New Roman" w:eastAsia="標楷體" w:hAnsi="Times New Roman" w:cs="Times New Roman"/>
                <w:color w:val="000000"/>
                <w:szCs w:val="24"/>
              </w:rPr>
              <w:t>種、</w:t>
            </w:r>
            <w:r w:rsidRPr="00CC2A3E">
              <w:rPr>
                <w:rFonts w:ascii="Times New Roman" w:eastAsia="標楷體" w:hAnsi="Times New Roman" w:cs="Times New Roman"/>
                <w:color w:val="000000"/>
                <w:szCs w:val="24"/>
              </w:rPr>
              <w:t>4</w:t>
            </w:r>
            <w:r w:rsidRPr="00CC2A3E">
              <w:rPr>
                <w:rFonts w:ascii="Times New Roman" w:eastAsia="標楷體" w:hAnsi="Times New Roman" w:cs="Times New Roman"/>
                <w:color w:val="000000"/>
                <w:szCs w:val="24"/>
              </w:rPr>
              <w:t>個變種，大部分都是台灣原生種，有</w:t>
            </w:r>
            <w:r w:rsidRPr="00CC2A3E">
              <w:rPr>
                <w:rFonts w:ascii="Times New Roman" w:eastAsia="標楷體" w:hAnsi="Times New Roman" w:cs="Times New Roman"/>
                <w:b/>
                <w:bCs/>
                <w:color w:val="000000"/>
                <w:szCs w:val="24"/>
              </w:rPr>
              <w:t>樟樹之鄉</w:t>
            </w:r>
            <w:r w:rsidRPr="00CC2A3E">
              <w:rPr>
                <w:rFonts w:ascii="Times New Roman" w:eastAsia="標楷體" w:hAnsi="Times New Roman" w:cs="Times New Roman"/>
                <w:color w:val="000000"/>
                <w:szCs w:val="24"/>
              </w:rPr>
              <w:t>美譽。</w:t>
            </w:r>
            <w:r w:rsidRPr="00CC2A3E">
              <w:rPr>
                <w:rFonts w:ascii="Times New Roman" w:eastAsia="標楷體" w:hAnsi="Times New Roman" w:cs="Times New Roman"/>
                <w:bCs/>
                <w:color w:val="000000"/>
                <w:szCs w:val="24"/>
              </w:rPr>
              <w:t>樟科植物適合生長在熱帶至亞熱帶地區，全株都具有獨特芳香氣味，</w:t>
            </w:r>
            <w:r w:rsidRPr="00CC2A3E">
              <w:rPr>
                <w:rFonts w:ascii="Times New Roman" w:eastAsia="標楷體" w:hAnsi="Times New Roman" w:cs="Times New Roman"/>
                <w:color w:val="000000"/>
                <w:szCs w:val="24"/>
              </w:rPr>
              <w:t>其中如本樟、冇樟、牛樟、肉桂、土樟或香桂</w:t>
            </w:r>
            <w:r w:rsidRPr="00CC2A3E">
              <w:rPr>
                <w:rFonts w:ascii="Times New Roman" w:eastAsia="標楷體" w:hAnsi="Times New Roman" w:cs="Times New Roman"/>
                <w:bCs/>
                <w:color w:val="000000"/>
                <w:szCs w:val="24"/>
              </w:rPr>
              <w:t>，可以提取</w:t>
            </w:r>
            <w:r w:rsidRPr="00CC2A3E">
              <w:rPr>
                <w:rFonts w:ascii="Times New Roman" w:eastAsia="標楷體" w:hAnsi="Times New Roman" w:cs="Times New Roman"/>
                <w:color w:val="000000"/>
                <w:szCs w:val="24"/>
              </w:rPr>
              <w:t>0.8-2.4</w:t>
            </w:r>
            <w:r w:rsidRPr="00CC2A3E">
              <w:rPr>
                <w:rFonts w:ascii="Times New Roman" w:eastAsia="標楷體" w:hAnsi="Times New Roman" w:cs="Times New Roman"/>
                <w:color w:val="000000"/>
                <w:szCs w:val="24"/>
              </w:rPr>
              <w:t>﹪精油，適合做為香料植物。香料作物傳統應用於生產乾燥香料、抽取精油或烹調食品之添加等。由於近來農業趨向休閒化與多樣性，香料作物亦可作為農地保育之綠籬，或進一步應用於飲食療法、芳香療法與衣冠療法等。若將香料植物依其香氣或滋味可再分為芳香料作物（</w:t>
            </w:r>
            <w:r w:rsidRPr="00CC2A3E">
              <w:rPr>
                <w:rFonts w:ascii="Times New Roman" w:eastAsia="標楷體" w:hAnsi="Times New Roman" w:cs="Times New Roman"/>
                <w:color w:val="000000"/>
                <w:szCs w:val="24"/>
              </w:rPr>
              <w:t>aromatic crops</w:t>
            </w:r>
            <w:r w:rsidRPr="00CC2A3E">
              <w:rPr>
                <w:rFonts w:ascii="Times New Roman" w:eastAsia="標楷體" w:hAnsi="Times New Roman" w:cs="Times New Roman"/>
                <w:color w:val="000000"/>
                <w:szCs w:val="24"/>
              </w:rPr>
              <w:t>）及辛香料作物（</w:t>
            </w:r>
            <w:r w:rsidRPr="00CC2A3E">
              <w:rPr>
                <w:rFonts w:ascii="Times New Roman" w:eastAsia="標楷體" w:hAnsi="Times New Roman" w:cs="Times New Roman"/>
                <w:color w:val="000000"/>
                <w:szCs w:val="24"/>
              </w:rPr>
              <w:t>spice crops</w:t>
            </w:r>
            <w:r w:rsidRPr="00CC2A3E">
              <w:rPr>
                <w:rFonts w:ascii="Times New Roman" w:eastAsia="標楷體" w:hAnsi="Times New Roman" w:cs="Times New Roman"/>
                <w:color w:val="000000"/>
                <w:szCs w:val="24"/>
              </w:rPr>
              <w:t>）。本文將介紹目前適合國內氣候條件栽植且常見的樟科芳香料作物的生活應用，包</w:t>
            </w:r>
            <w:r w:rsidRPr="00CC2A3E">
              <w:rPr>
                <w:rFonts w:ascii="Times New Roman" w:eastAsia="標楷體" w:hAnsi="Times New Roman" w:cs="Times New Roman"/>
                <w:color w:val="000000"/>
                <w:szCs w:val="24"/>
              </w:rPr>
              <w:lastRenderedPageBreak/>
              <w:t>括有月桂屬</w:t>
            </w:r>
            <w:r w:rsidRPr="00CC2A3E">
              <w:rPr>
                <w:rFonts w:ascii="Times New Roman" w:eastAsia="標楷體" w:hAnsi="Times New Roman" w:cs="Times New Roman"/>
                <w:color w:val="000000"/>
                <w:szCs w:val="24"/>
              </w:rPr>
              <w:t>(</w:t>
            </w:r>
            <w:r w:rsidRPr="00CC2A3E">
              <w:rPr>
                <w:rFonts w:ascii="Times New Roman" w:eastAsia="標楷體" w:hAnsi="Times New Roman" w:cs="Times New Roman"/>
                <w:i/>
                <w:iCs/>
                <w:color w:val="000000"/>
                <w:szCs w:val="24"/>
              </w:rPr>
              <w:t>Laurus</w:t>
            </w:r>
            <w:r w:rsidRPr="00CC2A3E">
              <w:rPr>
                <w:rFonts w:ascii="Times New Roman" w:eastAsia="標楷體" w:hAnsi="Times New Roman" w:cs="Times New Roman"/>
                <w:color w:val="000000"/>
                <w:szCs w:val="24"/>
              </w:rPr>
              <w:t>)</w:t>
            </w:r>
            <w:r w:rsidRPr="00CC2A3E">
              <w:rPr>
                <w:rFonts w:ascii="Times New Roman" w:eastAsia="標楷體" w:hAnsi="Times New Roman" w:cs="Times New Roman"/>
                <w:color w:val="000000"/>
                <w:szCs w:val="24"/>
              </w:rPr>
              <w:t>的月桂、</w:t>
            </w:r>
            <w:r w:rsidRPr="00CC2A3E">
              <w:rPr>
                <w:rFonts w:ascii="Times New Roman" w:eastAsia="標楷體" w:hAnsi="Times New Roman" w:cs="Times New Roman"/>
                <w:color w:val="000000"/>
                <w:kern w:val="0"/>
                <w:szCs w:val="24"/>
              </w:rPr>
              <w:t>楨楠屬（</w:t>
            </w:r>
            <w:r w:rsidRPr="00CC2A3E">
              <w:rPr>
                <w:rFonts w:ascii="Times New Roman" w:eastAsia="標楷體" w:hAnsi="Times New Roman" w:cs="Times New Roman"/>
                <w:i/>
                <w:iCs/>
                <w:color w:val="000000"/>
                <w:kern w:val="0"/>
                <w:szCs w:val="24"/>
              </w:rPr>
              <w:t>Machilus</w:t>
            </w:r>
            <w:r w:rsidRPr="00CC2A3E">
              <w:rPr>
                <w:rFonts w:ascii="Times New Roman" w:eastAsia="標楷體" w:hAnsi="Times New Roman" w:cs="Times New Roman"/>
                <w:color w:val="000000"/>
                <w:kern w:val="0"/>
                <w:szCs w:val="24"/>
              </w:rPr>
              <w:t>）</w:t>
            </w:r>
            <w:r w:rsidRPr="00CC2A3E">
              <w:rPr>
                <w:rFonts w:ascii="Times New Roman" w:eastAsia="標楷體" w:hAnsi="Times New Roman" w:cs="Times New Roman"/>
                <w:color w:val="000000"/>
                <w:szCs w:val="24"/>
              </w:rPr>
              <w:t>的香楠、樟屬</w:t>
            </w:r>
            <w:r w:rsidRPr="00CC2A3E">
              <w:rPr>
                <w:rFonts w:ascii="Times New Roman" w:eastAsia="標楷體" w:hAnsi="Times New Roman" w:cs="Times New Roman"/>
                <w:color w:val="000000"/>
                <w:szCs w:val="24"/>
              </w:rPr>
              <w:t>(</w:t>
            </w:r>
            <w:r w:rsidRPr="00CC2A3E">
              <w:rPr>
                <w:rFonts w:ascii="Times New Roman" w:eastAsia="標楷體" w:hAnsi="Times New Roman" w:cs="Times New Roman"/>
                <w:i/>
                <w:iCs/>
                <w:color w:val="000000"/>
                <w:szCs w:val="24"/>
              </w:rPr>
              <w:t>Cinnamomum</w:t>
            </w:r>
            <w:r w:rsidRPr="00CC2A3E">
              <w:rPr>
                <w:rFonts w:ascii="Times New Roman" w:eastAsia="標楷體" w:hAnsi="Times New Roman" w:cs="Times New Roman"/>
                <w:color w:val="000000"/>
                <w:szCs w:val="24"/>
              </w:rPr>
              <w:t>)</w:t>
            </w:r>
            <w:r w:rsidRPr="00CC2A3E">
              <w:rPr>
                <w:rFonts w:ascii="Times New Roman" w:eastAsia="標楷體" w:hAnsi="Times New Roman" w:cs="Times New Roman"/>
                <w:color w:val="000000"/>
                <w:szCs w:val="24"/>
              </w:rPr>
              <w:t>的圓葉土樟等；而常見辛香料作物則有樟屬的肉桂與土肉桂，以及木薑子屬</w:t>
            </w:r>
            <w:r w:rsidRPr="00CC2A3E">
              <w:rPr>
                <w:rFonts w:ascii="Times New Roman" w:eastAsia="標楷體" w:hAnsi="Times New Roman" w:cs="Times New Roman"/>
                <w:color w:val="000000"/>
                <w:szCs w:val="24"/>
              </w:rPr>
              <w:t>(</w:t>
            </w:r>
            <w:r w:rsidRPr="00CC2A3E">
              <w:rPr>
                <w:rFonts w:ascii="Times New Roman" w:eastAsia="標楷體" w:hAnsi="Times New Roman" w:cs="Times New Roman"/>
                <w:i/>
                <w:iCs/>
                <w:color w:val="000000"/>
                <w:szCs w:val="24"/>
              </w:rPr>
              <w:t>Litsea</w:t>
            </w:r>
            <w:r w:rsidRPr="00CC2A3E">
              <w:rPr>
                <w:rFonts w:ascii="Times New Roman" w:eastAsia="標楷體" w:hAnsi="Times New Roman" w:cs="Times New Roman"/>
                <w:color w:val="000000"/>
                <w:szCs w:val="24"/>
              </w:rPr>
              <w:t>)</w:t>
            </w:r>
            <w:r w:rsidRPr="00CC2A3E">
              <w:rPr>
                <w:rFonts w:ascii="Times New Roman" w:eastAsia="標楷體" w:hAnsi="Times New Roman" w:cs="Times New Roman"/>
                <w:color w:val="000000"/>
                <w:szCs w:val="24"/>
              </w:rPr>
              <w:t>的山胡椒等。</w:t>
            </w:r>
          </w:p>
        </w:tc>
      </w:tr>
      <w:tr w:rsidR="00D42F92" w:rsidRPr="007B6BD6" w:rsidTr="009F1091">
        <w:tc>
          <w:tcPr>
            <w:tcW w:w="9346" w:type="dxa"/>
            <w:gridSpan w:val="6"/>
            <w:tcBorders>
              <w:top w:val="single" w:sz="4" w:space="0" w:color="auto"/>
              <w:left w:val="single" w:sz="8" w:space="0" w:color="auto"/>
              <w:bottom w:val="single" w:sz="4" w:space="0" w:color="auto"/>
              <w:right w:val="single" w:sz="8"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lastRenderedPageBreak/>
              <w:t>工作坊</w:t>
            </w:r>
          </w:p>
        </w:tc>
      </w:tr>
      <w:tr w:rsidR="00D42F92" w:rsidRPr="007B6BD6" w:rsidTr="009F1091">
        <w:tc>
          <w:tcPr>
            <w:tcW w:w="1120" w:type="dxa"/>
            <w:tcBorders>
              <w:top w:val="single" w:sz="4" w:space="0" w:color="auto"/>
              <w:left w:val="single" w:sz="8" w:space="0" w:color="auto"/>
              <w:bottom w:val="single" w:sz="4"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12月13日</w:t>
            </w:r>
          </w:p>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13:00~15:00</w:t>
            </w:r>
          </w:p>
        </w:tc>
        <w:tc>
          <w:tcPr>
            <w:tcW w:w="198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1.</w:t>
            </w:r>
            <w:r w:rsidRPr="00446923">
              <w:rPr>
                <w:rFonts w:ascii="標楷體" w:eastAsia="標楷體" w:hAnsi="標楷體" w:cs="Segoe UI"/>
                <w:kern w:val="0"/>
                <w:sz w:val="20"/>
                <w:szCs w:val="20"/>
              </w:rPr>
              <w:t>精油抽取</w:t>
            </w:r>
            <w:r>
              <w:rPr>
                <w:rFonts w:ascii="標楷體" w:eastAsia="標楷體" w:hAnsi="標楷體" w:cs="Segoe UI" w:hint="eastAsia"/>
                <w:kern w:val="0"/>
                <w:sz w:val="20"/>
                <w:szCs w:val="20"/>
              </w:rPr>
              <w:t>-圓葉土樟</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CE11F4">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李建輝</w:t>
            </w: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2小時</w:t>
            </w:r>
            <w:r w:rsidR="00CE11F4">
              <w:rPr>
                <w:rFonts w:ascii="標楷體" w:eastAsia="標楷體" w:hAnsi="標楷體" w:cs="Segoe UI" w:hint="eastAsia"/>
                <w:kern w:val="0"/>
                <w:sz w:val="20"/>
                <w:szCs w:val="20"/>
              </w:rPr>
              <w:t>/考種館二樓教室</w:t>
            </w:r>
          </w:p>
        </w:tc>
        <w:tc>
          <w:tcPr>
            <w:tcW w:w="420"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30</w:t>
            </w:r>
          </w:p>
        </w:tc>
        <w:tc>
          <w:tcPr>
            <w:tcW w:w="3974"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以</w:t>
            </w:r>
            <w:r w:rsidRPr="007B6BD6">
              <w:rPr>
                <w:rFonts w:ascii="標楷體" w:eastAsia="標楷體" w:hAnsi="標楷體" w:cs="Segoe UI" w:hint="eastAsia"/>
                <w:kern w:val="0"/>
                <w:sz w:val="20"/>
                <w:szCs w:val="20"/>
              </w:rPr>
              <w:t>圓葉土樟</w:t>
            </w:r>
            <w:r>
              <w:rPr>
                <w:rFonts w:ascii="標楷體" w:eastAsia="標楷體" w:hAnsi="標楷體" w:cs="Segoe UI" w:hint="eastAsia"/>
                <w:kern w:val="0"/>
                <w:sz w:val="20"/>
                <w:szCs w:val="20"/>
              </w:rPr>
              <w:t>、臺灣土肉桂為材料抽取精油。</w:t>
            </w:r>
          </w:p>
        </w:tc>
      </w:tr>
      <w:tr w:rsidR="00D42F92" w:rsidRPr="007B6BD6" w:rsidTr="009F1091">
        <w:trPr>
          <w:trHeight w:val="345"/>
        </w:trPr>
        <w:tc>
          <w:tcPr>
            <w:tcW w:w="1120" w:type="dxa"/>
            <w:tcBorders>
              <w:top w:val="single" w:sz="4" w:space="0" w:color="auto"/>
              <w:left w:val="single" w:sz="8" w:space="0" w:color="auto"/>
              <w:bottom w:val="single" w:sz="4"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12月13日</w:t>
            </w:r>
          </w:p>
          <w:p w:rsidR="00D42F92" w:rsidRPr="00495038" w:rsidRDefault="00D42F92" w:rsidP="009F1091">
            <w:pPr>
              <w:rPr>
                <w:rFonts w:ascii="標楷體" w:eastAsia="標楷體" w:hAnsi="標楷體" w:cs="Segoe UI"/>
                <w:kern w:val="0"/>
                <w:sz w:val="20"/>
                <w:szCs w:val="20"/>
              </w:rPr>
            </w:pPr>
            <w:r w:rsidRPr="00495038">
              <w:rPr>
                <w:rFonts w:ascii="標楷體" w:eastAsia="標楷體" w:hAnsi="標楷體" w:cs="Segoe UI" w:hint="eastAsia"/>
                <w:kern w:val="0"/>
                <w:sz w:val="20"/>
                <w:szCs w:val="20"/>
              </w:rPr>
              <w:t>15:30~17:30</w:t>
            </w:r>
          </w:p>
        </w:tc>
        <w:tc>
          <w:tcPr>
            <w:tcW w:w="198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9F1091">
            <w:pPr>
              <w:rPr>
                <w:rFonts w:ascii="標楷體" w:eastAsia="標楷體" w:hAnsi="標楷體" w:cs="Segoe UI"/>
                <w:kern w:val="0"/>
                <w:sz w:val="20"/>
                <w:szCs w:val="20"/>
              </w:rPr>
            </w:pPr>
            <w:r>
              <w:rPr>
                <w:rFonts w:ascii="標楷體" w:eastAsia="標楷體" w:hAnsi="標楷體" w:cs="Segoe UI" w:hint="eastAsia"/>
                <w:kern w:val="0"/>
                <w:sz w:val="20"/>
                <w:szCs w:val="20"/>
              </w:rPr>
              <w:t>2.乳霜及萬金油的製作</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CE11F4">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鄭誠漢</w:t>
            </w: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2小時</w:t>
            </w:r>
            <w:r w:rsidR="00CE11F4">
              <w:rPr>
                <w:rFonts w:ascii="標楷體" w:eastAsia="標楷體" w:hAnsi="標楷體" w:cs="Segoe UI" w:hint="eastAsia"/>
                <w:kern w:val="0"/>
                <w:sz w:val="20"/>
                <w:szCs w:val="20"/>
              </w:rPr>
              <w:t>/考種館二樓教室</w:t>
            </w:r>
          </w:p>
        </w:tc>
        <w:tc>
          <w:tcPr>
            <w:tcW w:w="420"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30</w:t>
            </w:r>
          </w:p>
        </w:tc>
        <w:tc>
          <w:tcPr>
            <w:tcW w:w="3974"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利用抽取之精油製作乳霜及萬金油。</w:t>
            </w:r>
          </w:p>
        </w:tc>
      </w:tr>
      <w:tr w:rsidR="00D42F92" w:rsidRPr="007B6BD6" w:rsidTr="009F1091">
        <w:tc>
          <w:tcPr>
            <w:tcW w:w="1120" w:type="dxa"/>
            <w:tcBorders>
              <w:top w:val="single" w:sz="4" w:space="0" w:color="auto"/>
              <w:left w:val="single" w:sz="8" w:space="0" w:color="auto"/>
              <w:bottom w:val="single" w:sz="4"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12月14日</w:t>
            </w:r>
          </w:p>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10:00~12:00</w:t>
            </w:r>
          </w:p>
        </w:tc>
        <w:tc>
          <w:tcPr>
            <w:tcW w:w="1989"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3.</w:t>
            </w:r>
            <w:r w:rsidRPr="00446923">
              <w:rPr>
                <w:rFonts w:ascii="標楷體" w:eastAsia="標楷體" w:hAnsi="標楷體" w:cs="Segoe UI"/>
                <w:kern w:val="0"/>
                <w:sz w:val="20"/>
                <w:szCs w:val="20"/>
              </w:rPr>
              <w:t>樟科植物在烹調上的應用</w:t>
            </w:r>
            <w:r>
              <w:rPr>
                <w:rFonts w:ascii="標楷體" w:eastAsia="標楷體" w:hAnsi="標楷體" w:cs="Segoe UI" w:hint="eastAsia"/>
                <w:kern w:val="0"/>
                <w:sz w:val="20"/>
                <w:szCs w:val="20"/>
              </w:rPr>
              <w:t>-肉桂捲的製作</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42F92"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蔡伫能</w:t>
            </w:r>
          </w:p>
          <w:p w:rsidR="00CE11F4" w:rsidRPr="00446923" w:rsidRDefault="00CE11F4" w:rsidP="009F1091">
            <w:pPr>
              <w:widowControl/>
              <w:rPr>
                <w:rFonts w:ascii="標楷體" w:eastAsia="標楷體" w:hAnsi="標楷體" w:cs="Segoe UI"/>
                <w:kern w:val="0"/>
                <w:sz w:val="20"/>
                <w:szCs w:val="20"/>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2小時</w:t>
            </w:r>
            <w:r w:rsidR="00CE11F4">
              <w:rPr>
                <w:rFonts w:ascii="標楷體" w:eastAsia="標楷體" w:hAnsi="標楷體" w:cs="Segoe UI" w:hint="eastAsia"/>
                <w:kern w:val="0"/>
                <w:sz w:val="20"/>
                <w:szCs w:val="20"/>
              </w:rPr>
              <w:t>/考種館二樓教室</w:t>
            </w:r>
          </w:p>
        </w:tc>
        <w:tc>
          <w:tcPr>
            <w:tcW w:w="420"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30</w:t>
            </w:r>
          </w:p>
        </w:tc>
        <w:tc>
          <w:tcPr>
            <w:tcW w:w="3974" w:type="dxa"/>
            <w:tcBorders>
              <w:top w:val="single" w:sz="4" w:space="0" w:color="auto"/>
              <w:left w:val="single" w:sz="4" w:space="0" w:color="auto"/>
              <w:bottom w:val="single" w:sz="4"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樟科植物的肉桂，是一種香料植物，今天就讓蔡老師帶著大家烘培香噴噴的肉桂捲。</w:t>
            </w:r>
          </w:p>
        </w:tc>
      </w:tr>
      <w:tr w:rsidR="00D42F92" w:rsidRPr="007B6BD6" w:rsidTr="009F1091">
        <w:tc>
          <w:tcPr>
            <w:tcW w:w="1120" w:type="dxa"/>
            <w:tcBorders>
              <w:top w:val="single" w:sz="4" w:space="0" w:color="auto"/>
              <w:left w:val="single" w:sz="8" w:space="0" w:color="auto"/>
              <w:bottom w:val="single" w:sz="8" w:space="0" w:color="auto"/>
              <w:right w:val="single" w:sz="4" w:space="0" w:color="auto"/>
            </w:tcBorders>
          </w:tcPr>
          <w:p w:rsidR="00D42F92" w:rsidRPr="00495038" w:rsidRDefault="00D42F92" w:rsidP="009F1091">
            <w:pPr>
              <w:widowControl/>
              <w:rPr>
                <w:rFonts w:ascii="標楷體" w:eastAsia="標楷體" w:hAnsi="標楷體" w:cs="Segoe UI"/>
                <w:kern w:val="0"/>
                <w:sz w:val="20"/>
                <w:szCs w:val="20"/>
              </w:rPr>
            </w:pPr>
            <w:r w:rsidRPr="00495038">
              <w:rPr>
                <w:rFonts w:ascii="標楷體" w:eastAsia="標楷體" w:hAnsi="標楷體" w:cs="Segoe UI" w:hint="eastAsia"/>
                <w:kern w:val="0"/>
                <w:sz w:val="20"/>
                <w:szCs w:val="20"/>
              </w:rPr>
              <w:t>14:00~16:00</w:t>
            </w:r>
          </w:p>
        </w:tc>
        <w:tc>
          <w:tcPr>
            <w:tcW w:w="1989"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4.樟科植物木材的應用-</w:t>
            </w:r>
            <w:r w:rsidRPr="00446923">
              <w:rPr>
                <w:rFonts w:ascii="標楷體" w:eastAsia="標楷體" w:hAnsi="標楷體" w:cs="Segoe UI"/>
                <w:kern w:val="0"/>
                <w:sz w:val="20"/>
                <w:szCs w:val="20"/>
              </w:rPr>
              <w:t>陀螺的製作</w:t>
            </w:r>
          </w:p>
        </w:tc>
        <w:tc>
          <w:tcPr>
            <w:tcW w:w="992"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D42F92" w:rsidRPr="00446923" w:rsidRDefault="00D42F92" w:rsidP="00CE11F4">
            <w:pPr>
              <w:widowControl/>
              <w:rPr>
                <w:rFonts w:ascii="標楷體" w:eastAsia="標楷體" w:hAnsi="標楷體" w:cs="Segoe UI"/>
                <w:kern w:val="0"/>
                <w:sz w:val="20"/>
                <w:szCs w:val="20"/>
              </w:rPr>
            </w:pPr>
            <w:r>
              <w:rPr>
                <w:rFonts w:ascii="標楷體" w:eastAsia="標楷體" w:hAnsi="標楷體" w:cs="Segoe UI" w:hint="eastAsia"/>
                <w:kern w:val="0"/>
                <w:sz w:val="20"/>
                <w:szCs w:val="20"/>
              </w:rPr>
              <w:t>劉慶河</w:t>
            </w:r>
          </w:p>
        </w:tc>
        <w:tc>
          <w:tcPr>
            <w:tcW w:w="851"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D42F92" w:rsidRPr="00446923" w:rsidRDefault="00D42F92" w:rsidP="009F1091">
            <w:pPr>
              <w:widowControl/>
              <w:rPr>
                <w:rFonts w:ascii="標楷體" w:eastAsia="標楷體" w:hAnsi="標楷體" w:cs="Segoe UI"/>
                <w:kern w:val="0"/>
                <w:sz w:val="20"/>
                <w:szCs w:val="20"/>
              </w:rPr>
            </w:pPr>
            <w:r w:rsidRPr="00446923">
              <w:rPr>
                <w:rFonts w:ascii="標楷體" w:eastAsia="標楷體" w:hAnsi="標楷體" w:cs="Segoe UI"/>
                <w:kern w:val="0"/>
                <w:sz w:val="20"/>
                <w:szCs w:val="20"/>
              </w:rPr>
              <w:t>2小時</w:t>
            </w:r>
            <w:r w:rsidR="00CE11F4">
              <w:rPr>
                <w:rFonts w:ascii="標楷體" w:eastAsia="標楷體" w:hAnsi="標楷體" w:cs="Segoe UI" w:hint="eastAsia"/>
                <w:kern w:val="0"/>
                <w:sz w:val="20"/>
                <w:szCs w:val="20"/>
              </w:rPr>
              <w:t>/戲劇系115階梯教室</w:t>
            </w:r>
          </w:p>
        </w:tc>
        <w:tc>
          <w:tcPr>
            <w:tcW w:w="420" w:type="dxa"/>
            <w:tcBorders>
              <w:top w:val="single" w:sz="4" w:space="0" w:color="auto"/>
              <w:left w:val="single" w:sz="4" w:space="0" w:color="auto"/>
              <w:bottom w:val="single" w:sz="8"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sidRPr="007B6BD6">
              <w:rPr>
                <w:rFonts w:ascii="標楷體" w:eastAsia="標楷體" w:hAnsi="標楷體" w:cs="Segoe UI" w:hint="eastAsia"/>
                <w:kern w:val="0"/>
                <w:sz w:val="20"/>
                <w:szCs w:val="20"/>
              </w:rPr>
              <w:t>30</w:t>
            </w:r>
          </w:p>
        </w:tc>
        <w:tc>
          <w:tcPr>
            <w:tcW w:w="3974" w:type="dxa"/>
            <w:tcBorders>
              <w:top w:val="single" w:sz="4" w:space="0" w:color="auto"/>
              <w:left w:val="single" w:sz="4" w:space="0" w:color="auto"/>
              <w:bottom w:val="single" w:sz="8" w:space="0" w:color="auto"/>
              <w:right w:val="single" w:sz="8" w:space="0" w:color="auto"/>
            </w:tcBorders>
          </w:tcPr>
          <w:p w:rsidR="00D42F92" w:rsidRPr="007B6BD6" w:rsidRDefault="00D42F92" w:rsidP="009F1091">
            <w:pPr>
              <w:widowControl/>
              <w:rPr>
                <w:rFonts w:ascii="標楷體" w:eastAsia="標楷體" w:hAnsi="標楷體" w:cs="Segoe UI"/>
                <w:kern w:val="0"/>
                <w:sz w:val="20"/>
                <w:szCs w:val="20"/>
              </w:rPr>
            </w:pPr>
            <w:r>
              <w:rPr>
                <w:rFonts w:ascii="標楷體" w:eastAsia="標楷體" w:hAnsi="標楷體" w:cs="Segoe UI" w:hint="eastAsia"/>
                <w:kern w:val="0"/>
                <w:sz w:val="20"/>
                <w:szCs w:val="20"/>
              </w:rPr>
              <w:t>相信大家一定都玩過陀螺，而樟樹的木材可以用為製作陀螺的材料，今天透過劉老師的帶領，體驗陀螺DIY的樂趣</w:t>
            </w:r>
          </w:p>
        </w:tc>
      </w:tr>
    </w:tbl>
    <w:p w:rsidR="00BB56E3" w:rsidRDefault="00BB56E3" w:rsidP="00D42F92">
      <w:pPr>
        <w:rPr>
          <w:rFonts w:ascii="標楷體" w:eastAsia="標楷體" w:hAnsi="標楷體"/>
        </w:rPr>
      </w:pPr>
      <w:r>
        <w:rPr>
          <w:rFonts w:ascii="標楷體" w:eastAsia="標楷體" w:hAnsi="標楷體" w:hint="eastAsia"/>
        </w:rPr>
        <w:t>備註:</w:t>
      </w:r>
    </w:p>
    <w:p w:rsidR="00D42F92" w:rsidRDefault="00BB56E3" w:rsidP="00D42F92">
      <w:pPr>
        <w:rPr>
          <w:rFonts w:ascii="標楷體" w:eastAsia="標楷體" w:hAnsi="標楷體"/>
        </w:rPr>
      </w:pPr>
      <w:r>
        <w:rPr>
          <w:rFonts w:ascii="標楷體" w:eastAsia="標楷體" w:hAnsi="標楷體" w:hint="eastAsia"/>
        </w:rPr>
        <w:t>1.</w:t>
      </w:r>
      <w:r w:rsidR="00F711D8">
        <w:rPr>
          <w:rFonts w:ascii="標楷體" w:eastAsia="標楷體" w:hAnsi="標楷體" w:hint="eastAsia"/>
        </w:rPr>
        <w:t>工作坊上課地點若是在考種館二樓教室，可在上課前10分鐘至農場的水車前集合，會有專人接送。</w:t>
      </w:r>
    </w:p>
    <w:p w:rsidR="00BB56E3" w:rsidRDefault="00BB56E3" w:rsidP="00D42F92">
      <w:pPr>
        <w:rPr>
          <w:rFonts w:ascii="標楷體" w:eastAsia="標楷體" w:hAnsi="標楷體"/>
        </w:rPr>
      </w:pPr>
      <w:r>
        <w:rPr>
          <w:rFonts w:ascii="標楷體" w:eastAsia="標楷體" w:hAnsi="標楷體" w:hint="eastAsia"/>
        </w:rPr>
        <w:t>2.本活動之專題演講及工作坊，提供公務人員認證時數。</w:t>
      </w:r>
    </w:p>
    <w:p w:rsidR="00BB56E3" w:rsidRDefault="00BB56E3" w:rsidP="00D42F92">
      <w:pPr>
        <w:rPr>
          <w:rFonts w:ascii="標楷體" w:eastAsia="標楷體" w:hAnsi="標楷體"/>
        </w:rPr>
      </w:pPr>
      <w:r>
        <w:rPr>
          <w:rFonts w:ascii="標楷體" w:eastAsia="標楷體" w:hAnsi="標楷體" w:hint="eastAsia"/>
        </w:rPr>
        <w:t>3.本活動專題演講開放自由參加，工作坊活動11月24日開始網路報名，額滿為止，12月11日截止報名。</w:t>
      </w:r>
    </w:p>
    <w:p w:rsidR="00BA34CE" w:rsidRDefault="00BA34CE" w:rsidP="00D42F92">
      <w:pPr>
        <w:rPr>
          <w:rFonts w:ascii="標楷體" w:eastAsia="標楷體" w:hAnsi="標楷體"/>
        </w:rPr>
      </w:pPr>
    </w:p>
    <w:p w:rsidR="00D42F92" w:rsidRDefault="00D42F92" w:rsidP="00D42F92">
      <w:pPr>
        <w:rPr>
          <w:rFonts w:ascii="標楷體" w:eastAsia="標楷體" w:hAnsi="標楷體"/>
        </w:rPr>
      </w:pPr>
      <w:r>
        <w:rPr>
          <w:rFonts w:ascii="標楷體" w:eastAsia="標楷體" w:hAnsi="標楷體" w:hint="eastAsia"/>
        </w:rPr>
        <w:t>主辦單位:臺灣大學生命科學院植物標本館</w:t>
      </w:r>
    </w:p>
    <w:p w:rsidR="00D42F92" w:rsidRDefault="00D42F92" w:rsidP="00D42F92">
      <w:pPr>
        <w:rPr>
          <w:rFonts w:ascii="標楷體" w:eastAsia="標楷體" w:hAnsi="標楷體"/>
        </w:rPr>
      </w:pPr>
      <w:r>
        <w:rPr>
          <w:rFonts w:ascii="標楷體" w:eastAsia="標楷體" w:hAnsi="標楷體" w:hint="eastAsia"/>
        </w:rPr>
        <w:t xml:space="preserve">協辦單位:農藝學系、臺大農場    </w:t>
      </w:r>
    </w:p>
    <w:p w:rsidR="00D42F92" w:rsidRDefault="00D42F92" w:rsidP="00D42F92">
      <w:pPr>
        <w:rPr>
          <w:rFonts w:ascii="標楷體" w:eastAsia="標楷體" w:hAnsi="標楷體"/>
        </w:rPr>
      </w:pPr>
    </w:p>
    <w:p w:rsidR="00D42F92" w:rsidRDefault="00D42F92" w:rsidP="00D42F92">
      <w:pPr>
        <w:rPr>
          <w:rFonts w:ascii="標楷體" w:eastAsia="標楷體" w:hAnsi="標楷體"/>
        </w:rPr>
      </w:pPr>
    </w:p>
    <w:p w:rsidR="00B563F5" w:rsidRPr="00D42F92" w:rsidRDefault="00A93B6D"/>
    <w:sectPr w:rsidR="00B563F5" w:rsidRPr="00D42F92" w:rsidSect="00BA34CE">
      <w:pgSz w:w="11906" w:h="16838"/>
      <w:pgMar w:top="1077" w:right="1797" w:bottom="102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6D" w:rsidRDefault="00A93B6D" w:rsidP="002E35BE">
      <w:r>
        <w:separator/>
      </w:r>
    </w:p>
  </w:endnote>
  <w:endnote w:type="continuationSeparator" w:id="0">
    <w:p w:rsidR="00A93B6D" w:rsidRDefault="00A93B6D" w:rsidP="002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6D" w:rsidRDefault="00A93B6D" w:rsidP="002E35BE">
      <w:r>
        <w:separator/>
      </w:r>
    </w:p>
  </w:footnote>
  <w:footnote w:type="continuationSeparator" w:id="0">
    <w:p w:rsidR="00A93B6D" w:rsidRDefault="00A93B6D" w:rsidP="002E3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92"/>
    <w:rsid w:val="00114C88"/>
    <w:rsid w:val="00150344"/>
    <w:rsid w:val="001A1FEA"/>
    <w:rsid w:val="002A7F71"/>
    <w:rsid w:val="002E35BE"/>
    <w:rsid w:val="002E6211"/>
    <w:rsid w:val="003330D9"/>
    <w:rsid w:val="00354364"/>
    <w:rsid w:val="003B483A"/>
    <w:rsid w:val="004576D7"/>
    <w:rsid w:val="00517DB2"/>
    <w:rsid w:val="00867934"/>
    <w:rsid w:val="00A74C57"/>
    <w:rsid w:val="00A93B6D"/>
    <w:rsid w:val="00BA34CE"/>
    <w:rsid w:val="00BB56E3"/>
    <w:rsid w:val="00BC670F"/>
    <w:rsid w:val="00C16F0D"/>
    <w:rsid w:val="00C7306F"/>
    <w:rsid w:val="00CE11F4"/>
    <w:rsid w:val="00D42F92"/>
    <w:rsid w:val="00F71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BD1E23D-C5B6-4BAA-A305-F7F00A20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BE"/>
    <w:pPr>
      <w:tabs>
        <w:tab w:val="center" w:pos="4153"/>
        <w:tab w:val="right" w:pos="8306"/>
      </w:tabs>
      <w:snapToGrid w:val="0"/>
    </w:pPr>
    <w:rPr>
      <w:sz w:val="20"/>
      <w:szCs w:val="20"/>
    </w:rPr>
  </w:style>
  <w:style w:type="character" w:customStyle="1" w:styleId="a4">
    <w:name w:val="頁首 字元"/>
    <w:basedOn w:val="a0"/>
    <w:link w:val="a3"/>
    <w:uiPriority w:val="99"/>
    <w:rsid w:val="002E35BE"/>
    <w:rPr>
      <w:sz w:val="20"/>
      <w:szCs w:val="20"/>
    </w:rPr>
  </w:style>
  <w:style w:type="paragraph" w:styleId="a5">
    <w:name w:val="footer"/>
    <w:basedOn w:val="a"/>
    <w:link w:val="a6"/>
    <w:uiPriority w:val="99"/>
    <w:unhideWhenUsed/>
    <w:rsid w:val="002E35BE"/>
    <w:pPr>
      <w:tabs>
        <w:tab w:val="center" w:pos="4153"/>
        <w:tab w:val="right" w:pos="8306"/>
      </w:tabs>
      <w:snapToGrid w:val="0"/>
    </w:pPr>
    <w:rPr>
      <w:sz w:val="20"/>
      <w:szCs w:val="20"/>
    </w:rPr>
  </w:style>
  <w:style w:type="character" w:customStyle="1" w:styleId="a6">
    <w:name w:val="頁尾 字元"/>
    <w:basedOn w:val="a0"/>
    <w:link w:val="a5"/>
    <w:uiPriority w:val="99"/>
    <w:rsid w:val="002E35BE"/>
    <w:rPr>
      <w:sz w:val="20"/>
      <w:szCs w:val="20"/>
    </w:rPr>
  </w:style>
  <w:style w:type="paragraph" w:styleId="a7">
    <w:name w:val="Balloon Text"/>
    <w:basedOn w:val="a"/>
    <w:link w:val="a8"/>
    <w:uiPriority w:val="99"/>
    <w:semiHidden/>
    <w:unhideWhenUsed/>
    <w:rsid w:val="00A74C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74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2014-11-21T04:04:00Z</cp:lastPrinted>
  <dcterms:created xsi:type="dcterms:W3CDTF">2014-11-21T04:04:00Z</dcterms:created>
  <dcterms:modified xsi:type="dcterms:W3CDTF">2014-11-21T04:05:00Z</dcterms:modified>
</cp:coreProperties>
</file>